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Health and Safety Telework Checklist for Home Offices</w:t>
      </w:r>
    </w:p>
    <w:p>
      <w:r>
        <w:t>This checklist is designed to help teleworkers and employers assess the safety of home office work environments. Review each item carefully and mark the appropriate column. Add comments or actions required where necessary.</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Area</w:t>
            </w:r>
          </w:p>
        </w:tc>
        <w:tc>
          <w:tcPr>
            <w:tcW w:type="dxa" w:w="1728"/>
          </w:tcPr>
          <w:p>
            <w:r>
              <w:t>Yes</w:t>
            </w:r>
          </w:p>
        </w:tc>
        <w:tc>
          <w:tcPr>
            <w:tcW w:type="dxa" w:w="1728"/>
          </w:tcPr>
          <w:p>
            <w:r>
              <w:t>No</w:t>
            </w:r>
          </w:p>
        </w:tc>
        <w:tc>
          <w:tcPr>
            <w:tcW w:type="dxa" w:w="1728"/>
          </w:tcPr>
          <w:p>
            <w:r>
              <w:t>N/A</w:t>
            </w:r>
          </w:p>
        </w:tc>
        <w:tc>
          <w:tcPr>
            <w:tcW w:type="dxa" w:w="1728"/>
          </w:tcPr>
          <w:p>
            <w:r>
              <w:t>Comments / Action Required</w:t>
            </w:r>
          </w:p>
        </w:tc>
      </w:tr>
      <w:tr>
        <w:tc>
          <w:tcPr>
            <w:tcW w:type="dxa" w:w="1728"/>
          </w:tcPr>
          <w:p>
            <w:r>
              <w:t>Workstation: Adjustable chair and supportive seating</w:t>
            </w:r>
          </w:p>
        </w:tc>
        <w:tc>
          <w:tcPr>
            <w:tcW w:type="dxa" w:w="1728"/>
          </w:tcPr>
          <w:p>
            <w:r/>
          </w:p>
        </w:tc>
        <w:tc>
          <w:tcPr>
            <w:tcW w:type="dxa" w:w="1728"/>
          </w:tcPr>
          <w:p>
            <w:r/>
          </w:p>
        </w:tc>
        <w:tc>
          <w:tcPr>
            <w:tcW w:type="dxa" w:w="1728"/>
          </w:tcPr>
          <w:p>
            <w:r/>
          </w:p>
        </w:tc>
        <w:tc>
          <w:tcPr>
            <w:tcW w:type="dxa" w:w="1728"/>
          </w:tcPr>
          <w:p>
            <w:r/>
          </w:p>
        </w:tc>
      </w:tr>
      <w:tr>
        <w:tc>
          <w:tcPr>
            <w:tcW w:type="dxa" w:w="1728"/>
          </w:tcPr>
          <w:p>
            <w:r>
              <w:t>Workstation: Comfortable desk height</w:t>
            </w:r>
          </w:p>
        </w:tc>
        <w:tc>
          <w:tcPr>
            <w:tcW w:type="dxa" w:w="1728"/>
          </w:tcPr>
          <w:p>
            <w:r/>
          </w:p>
        </w:tc>
        <w:tc>
          <w:tcPr>
            <w:tcW w:type="dxa" w:w="1728"/>
          </w:tcPr>
          <w:p>
            <w:r/>
          </w:p>
        </w:tc>
        <w:tc>
          <w:tcPr>
            <w:tcW w:type="dxa" w:w="1728"/>
          </w:tcPr>
          <w:p>
            <w:r/>
          </w:p>
        </w:tc>
        <w:tc>
          <w:tcPr>
            <w:tcW w:type="dxa" w:w="1728"/>
          </w:tcPr>
          <w:p>
            <w:r/>
          </w:p>
        </w:tc>
      </w:tr>
      <w:tr>
        <w:tc>
          <w:tcPr>
            <w:tcW w:type="dxa" w:w="1728"/>
          </w:tcPr>
          <w:p>
            <w:r>
              <w:t>Workstation: Monitor at eye level and arm’s length</w:t>
            </w:r>
          </w:p>
        </w:tc>
        <w:tc>
          <w:tcPr>
            <w:tcW w:type="dxa" w:w="1728"/>
          </w:tcPr>
          <w:p>
            <w:r/>
          </w:p>
        </w:tc>
        <w:tc>
          <w:tcPr>
            <w:tcW w:type="dxa" w:w="1728"/>
          </w:tcPr>
          <w:p>
            <w:r/>
          </w:p>
        </w:tc>
        <w:tc>
          <w:tcPr>
            <w:tcW w:type="dxa" w:w="1728"/>
          </w:tcPr>
          <w:p>
            <w:r/>
          </w:p>
        </w:tc>
        <w:tc>
          <w:tcPr>
            <w:tcW w:type="dxa" w:w="1728"/>
          </w:tcPr>
          <w:p>
            <w:r/>
          </w:p>
        </w:tc>
      </w:tr>
      <w:tr>
        <w:tc>
          <w:tcPr>
            <w:tcW w:type="dxa" w:w="1728"/>
          </w:tcPr>
          <w:p>
            <w:r>
              <w:t>Workstation: Feet flat or on footrest</w:t>
            </w:r>
          </w:p>
        </w:tc>
        <w:tc>
          <w:tcPr>
            <w:tcW w:type="dxa" w:w="1728"/>
          </w:tcPr>
          <w:p>
            <w:r/>
          </w:p>
        </w:tc>
        <w:tc>
          <w:tcPr>
            <w:tcW w:type="dxa" w:w="1728"/>
          </w:tcPr>
          <w:p>
            <w:r/>
          </w:p>
        </w:tc>
        <w:tc>
          <w:tcPr>
            <w:tcW w:type="dxa" w:w="1728"/>
          </w:tcPr>
          <w:p>
            <w:r/>
          </w:p>
        </w:tc>
        <w:tc>
          <w:tcPr>
            <w:tcW w:type="dxa" w:w="1728"/>
          </w:tcPr>
          <w:p>
            <w:r/>
          </w:p>
        </w:tc>
      </w:tr>
      <w:tr>
        <w:tc>
          <w:tcPr>
            <w:tcW w:type="dxa" w:w="1728"/>
          </w:tcPr>
          <w:p>
            <w:r>
              <w:t>Lighting: Well-lit with minimal glare</w:t>
            </w:r>
          </w:p>
        </w:tc>
        <w:tc>
          <w:tcPr>
            <w:tcW w:type="dxa" w:w="1728"/>
          </w:tcPr>
          <w:p>
            <w:r/>
          </w:p>
        </w:tc>
        <w:tc>
          <w:tcPr>
            <w:tcW w:type="dxa" w:w="1728"/>
          </w:tcPr>
          <w:p>
            <w:r/>
          </w:p>
        </w:tc>
        <w:tc>
          <w:tcPr>
            <w:tcW w:type="dxa" w:w="1728"/>
          </w:tcPr>
          <w:p>
            <w:r/>
          </w:p>
        </w:tc>
        <w:tc>
          <w:tcPr>
            <w:tcW w:type="dxa" w:w="1728"/>
          </w:tcPr>
          <w:p>
            <w:r/>
          </w:p>
        </w:tc>
      </w:tr>
      <w:tr>
        <w:tc>
          <w:tcPr>
            <w:tcW w:type="dxa" w:w="1728"/>
          </w:tcPr>
          <w:p>
            <w:r>
              <w:t>Ventilation: Proper airflow and temperature control</w:t>
            </w:r>
          </w:p>
        </w:tc>
        <w:tc>
          <w:tcPr>
            <w:tcW w:type="dxa" w:w="1728"/>
          </w:tcPr>
          <w:p>
            <w:r/>
          </w:p>
        </w:tc>
        <w:tc>
          <w:tcPr>
            <w:tcW w:type="dxa" w:w="1728"/>
          </w:tcPr>
          <w:p>
            <w:r/>
          </w:p>
        </w:tc>
        <w:tc>
          <w:tcPr>
            <w:tcW w:type="dxa" w:w="1728"/>
          </w:tcPr>
          <w:p>
            <w:r/>
          </w:p>
        </w:tc>
        <w:tc>
          <w:tcPr>
            <w:tcW w:type="dxa" w:w="1728"/>
          </w:tcPr>
          <w:p>
            <w:r/>
          </w:p>
        </w:tc>
      </w:tr>
      <w:tr>
        <w:tc>
          <w:tcPr>
            <w:tcW w:type="dxa" w:w="1728"/>
          </w:tcPr>
          <w:p>
            <w:r>
              <w:t>Electrical: Cords in good condition</w:t>
            </w:r>
          </w:p>
        </w:tc>
        <w:tc>
          <w:tcPr>
            <w:tcW w:type="dxa" w:w="1728"/>
          </w:tcPr>
          <w:p>
            <w:r/>
          </w:p>
        </w:tc>
        <w:tc>
          <w:tcPr>
            <w:tcW w:type="dxa" w:w="1728"/>
          </w:tcPr>
          <w:p>
            <w:r/>
          </w:p>
        </w:tc>
        <w:tc>
          <w:tcPr>
            <w:tcW w:type="dxa" w:w="1728"/>
          </w:tcPr>
          <w:p>
            <w:r/>
          </w:p>
        </w:tc>
        <w:tc>
          <w:tcPr>
            <w:tcW w:type="dxa" w:w="1728"/>
          </w:tcPr>
          <w:p>
            <w:r/>
          </w:p>
        </w:tc>
      </w:tr>
      <w:tr>
        <w:tc>
          <w:tcPr>
            <w:tcW w:type="dxa" w:w="1728"/>
          </w:tcPr>
          <w:p>
            <w:r>
              <w:t>Electrical: Power strips used safely</w:t>
            </w:r>
          </w:p>
        </w:tc>
        <w:tc>
          <w:tcPr>
            <w:tcW w:type="dxa" w:w="1728"/>
          </w:tcPr>
          <w:p>
            <w:r/>
          </w:p>
        </w:tc>
        <w:tc>
          <w:tcPr>
            <w:tcW w:type="dxa" w:w="1728"/>
          </w:tcPr>
          <w:p>
            <w:r/>
          </w:p>
        </w:tc>
        <w:tc>
          <w:tcPr>
            <w:tcW w:type="dxa" w:w="1728"/>
          </w:tcPr>
          <w:p>
            <w:r/>
          </w:p>
        </w:tc>
        <w:tc>
          <w:tcPr>
            <w:tcW w:type="dxa" w:w="1728"/>
          </w:tcPr>
          <w:p>
            <w:r/>
          </w:p>
        </w:tc>
      </w:tr>
      <w:tr>
        <w:tc>
          <w:tcPr>
            <w:tcW w:type="dxa" w:w="1728"/>
          </w:tcPr>
          <w:p>
            <w:r>
              <w:t>Fire Safety: Working smoke detector nearby</w:t>
            </w:r>
          </w:p>
        </w:tc>
        <w:tc>
          <w:tcPr>
            <w:tcW w:type="dxa" w:w="1728"/>
          </w:tcPr>
          <w:p>
            <w:r/>
          </w:p>
        </w:tc>
        <w:tc>
          <w:tcPr>
            <w:tcW w:type="dxa" w:w="1728"/>
          </w:tcPr>
          <w:p>
            <w:r/>
          </w:p>
        </w:tc>
        <w:tc>
          <w:tcPr>
            <w:tcW w:type="dxa" w:w="1728"/>
          </w:tcPr>
          <w:p>
            <w:r/>
          </w:p>
        </w:tc>
        <w:tc>
          <w:tcPr>
            <w:tcW w:type="dxa" w:w="1728"/>
          </w:tcPr>
          <w:p>
            <w:r/>
          </w:p>
        </w:tc>
      </w:tr>
      <w:tr>
        <w:tc>
          <w:tcPr>
            <w:tcW w:type="dxa" w:w="1728"/>
          </w:tcPr>
          <w:p>
            <w:r>
              <w:t>Trip Hazards: Floor free of clutter</w:t>
            </w:r>
          </w:p>
        </w:tc>
        <w:tc>
          <w:tcPr>
            <w:tcW w:type="dxa" w:w="1728"/>
          </w:tcPr>
          <w:p>
            <w:r/>
          </w:p>
        </w:tc>
        <w:tc>
          <w:tcPr>
            <w:tcW w:type="dxa" w:w="1728"/>
          </w:tcPr>
          <w:p>
            <w:r/>
          </w:p>
        </w:tc>
        <w:tc>
          <w:tcPr>
            <w:tcW w:type="dxa" w:w="1728"/>
          </w:tcPr>
          <w:p>
            <w:r/>
          </w:p>
        </w:tc>
        <w:tc>
          <w:tcPr>
            <w:tcW w:type="dxa" w:w="1728"/>
          </w:tcPr>
          <w:p>
            <w:r/>
          </w:p>
        </w:tc>
      </w:tr>
      <w:tr>
        <w:tc>
          <w:tcPr>
            <w:tcW w:type="dxa" w:w="1728"/>
          </w:tcPr>
          <w:p>
            <w:r>
              <w:t>Trip Hazards: Cables secured</w:t>
            </w:r>
          </w:p>
        </w:tc>
        <w:tc>
          <w:tcPr>
            <w:tcW w:type="dxa" w:w="1728"/>
          </w:tcPr>
          <w:p>
            <w:r/>
          </w:p>
        </w:tc>
        <w:tc>
          <w:tcPr>
            <w:tcW w:type="dxa" w:w="1728"/>
          </w:tcPr>
          <w:p>
            <w:r/>
          </w:p>
        </w:tc>
        <w:tc>
          <w:tcPr>
            <w:tcW w:type="dxa" w:w="1728"/>
          </w:tcPr>
          <w:p>
            <w:r/>
          </w:p>
        </w:tc>
        <w:tc>
          <w:tcPr>
            <w:tcW w:type="dxa" w:w="1728"/>
          </w:tcPr>
          <w:p>
            <w:r/>
          </w:p>
        </w:tc>
      </w:tr>
      <w:tr>
        <w:tc>
          <w:tcPr>
            <w:tcW w:type="dxa" w:w="1728"/>
          </w:tcPr>
          <w:p>
            <w:r>
              <w:t>Emergency: Emergency contact numbers known</w:t>
            </w:r>
          </w:p>
        </w:tc>
        <w:tc>
          <w:tcPr>
            <w:tcW w:type="dxa" w:w="1728"/>
          </w:tcPr>
          <w:p>
            <w:r/>
          </w:p>
        </w:tc>
        <w:tc>
          <w:tcPr>
            <w:tcW w:type="dxa" w:w="1728"/>
          </w:tcPr>
          <w:p>
            <w:r/>
          </w:p>
        </w:tc>
        <w:tc>
          <w:tcPr>
            <w:tcW w:type="dxa" w:w="1728"/>
          </w:tcPr>
          <w:p>
            <w:r/>
          </w:p>
        </w:tc>
        <w:tc>
          <w:tcPr>
            <w:tcW w:type="dxa" w:w="1728"/>
          </w:tcPr>
          <w:p>
            <w:r/>
          </w:p>
        </w:tc>
      </w:tr>
      <w:tr>
        <w:tc>
          <w:tcPr>
            <w:tcW w:type="dxa" w:w="1728"/>
          </w:tcPr>
          <w:p>
            <w:r>
              <w:t>Emergency: First-aid kit nearby</w:t>
            </w:r>
          </w:p>
        </w:tc>
        <w:tc>
          <w:tcPr>
            <w:tcW w:type="dxa" w:w="1728"/>
          </w:tcPr>
          <w:p>
            <w:r/>
          </w:p>
        </w:tc>
        <w:tc>
          <w:tcPr>
            <w:tcW w:type="dxa" w:w="1728"/>
          </w:tcPr>
          <w:p>
            <w:r/>
          </w:p>
        </w:tc>
        <w:tc>
          <w:tcPr>
            <w:tcW w:type="dxa" w:w="1728"/>
          </w:tcPr>
          <w:p>
            <w:r/>
          </w:p>
        </w:tc>
        <w:tc>
          <w:tcPr>
            <w:tcW w:type="dxa" w:w="1728"/>
          </w:tcPr>
          <w:p>
            <w:r/>
          </w:p>
        </w:tc>
      </w:tr>
      <w:tr>
        <w:tc>
          <w:tcPr>
            <w:tcW w:type="dxa" w:w="1728"/>
          </w:tcPr>
          <w:p>
            <w:r>
              <w:t>Well-being: Regular breaks taken</w:t>
            </w:r>
          </w:p>
        </w:tc>
        <w:tc>
          <w:tcPr>
            <w:tcW w:type="dxa" w:w="1728"/>
          </w:tcPr>
          <w:p>
            <w:r/>
          </w:p>
        </w:tc>
        <w:tc>
          <w:tcPr>
            <w:tcW w:type="dxa" w:w="1728"/>
          </w:tcPr>
          <w:p>
            <w:r/>
          </w:p>
        </w:tc>
        <w:tc>
          <w:tcPr>
            <w:tcW w:type="dxa" w:w="1728"/>
          </w:tcPr>
          <w:p>
            <w:r/>
          </w:p>
        </w:tc>
        <w:tc>
          <w:tcPr>
            <w:tcW w:type="dxa" w:w="1728"/>
          </w:tcPr>
          <w:p>
            <w:r/>
          </w:p>
        </w:tc>
      </w:tr>
      <w:tr>
        <w:tc>
          <w:tcPr>
            <w:tcW w:type="dxa" w:w="1728"/>
          </w:tcPr>
          <w:p>
            <w:r>
              <w:t>Well-being: Clear work-life boundaries</w:t>
            </w:r>
          </w:p>
        </w:tc>
        <w:tc>
          <w:tcPr>
            <w:tcW w:type="dxa" w:w="1728"/>
          </w:tcPr>
          <w:p>
            <w:r/>
          </w:p>
        </w:tc>
        <w:tc>
          <w:tcPr>
            <w:tcW w:type="dxa" w:w="1728"/>
          </w:tcPr>
          <w:p>
            <w:r/>
          </w:p>
        </w:tc>
        <w:tc>
          <w:tcPr>
            <w:tcW w:type="dxa" w:w="1728"/>
          </w:tcPr>
          <w:p>
            <w:r/>
          </w:p>
        </w:tc>
        <w:tc>
          <w:tcPr>
            <w:tcW w:type="dxa" w:w="1728"/>
          </w:tcPr>
          <w:p>
            <w: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